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12DB" w14:textId="77777777" w:rsidR="00041A7C" w:rsidRPr="00C01746" w:rsidRDefault="00041A7C" w:rsidP="00C01746">
      <w:pPr>
        <w:rPr>
          <w:rFonts w:asciiTheme="minorBidi" w:hAnsiTheme="minorBidi" w:cstheme="minorBidi"/>
          <w:sz w:val="24"/>
          <w:szCs w:val="24"/>
        </w:rPr>
      </w:pPr>
    </w:p>
    <w:p w14:paraId="3E8694B8" w14:textId="77777777" w:rsidR="00C01746" w:rsidRPr="00C01746" w:rsidRDefault="00C01746" w:rsidP="00C01746">
      <w:pPr>
        <w:spacing w:after="160" w:line="259" w:lineRule="auto"/>
        <w:jc w:val="center"/>
        <w:rPr>
          <w:rFonts w:asciiTheme="minorBidi" w:eastAsia="Calibri" w:hAnsiTheme="minorBidi" w:cstheme="minorBidi"/>
          <w:b/>
          <w:bCs/>
          <w:kern w:val="2"/>
          <w:sz w:val="30"/>
          <w:szCs w:val="30"/>
          <w:u w:val="single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b/>
          <w:bCs/>
          <w:kern w:val="2"/>
          <w:sz w:val="30"/>
          <w:szCs w:val="30"/>
          <w:u w:val="single"/>
          <w:lang w:bidi="ar-SA"/>
          <w14:ligatures w14:val="standardContextual"/>
        </w:rPr>
        <w:t>Method Statement for Dismantling Escalators and Elevator</w:t>
      </w:r>
    </w:p>
    <w:p w14:paraId="727F5568" w14:textId="77777777" w:rsidR="00C01746" w:rsidRPr="00C01746" w:rsidRDefault="00C01746" w:rsidP="00C01746">
      <w:pPr>
        <w:spacing w:after="160" w:line="259" w:lineRule="auto"/>
        <w:jc w:val="center"/>
        <w:rPr>
          <w:rFonts w:asciiTheme="minorBidi" w:eastAsia="Calibri" w:hAnsiTheme="minorBidi" w:cstheme="minorBidi"/>
          <w:kern w:val="2"/>
          <w:sz w:val="30"/>
          <w:szCs w:val="30"/>
          <w:u w:val="single"/>
          <w:lang w:bidi="ar-SA"/>
          <w14:ligatures w14:val="standardContextual"/>
        </w:rPr>
      </w:pPr>
    </w:p>
    <w:p w14:paraId="4C041FD3" w14:textId="77777777" w:rsidR="00C01746" w:rsidRPr="00C01746" w:rsidRDefault="00C01746" w:rsidP="00C01746">
      <w:pPr>
        <w:spacing w:after="160" w:line="259" w:lineRule="auto"/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  <w:t>1. Introduction</w:t>
      </w:r>
    </w:p>
    <w:p w14:paraId="5545B858" w14:textId="77777777" w:rsidR="00C01746" w:rsidRPr="00C01746" w:rsidRDefault="00C01746" w:rsidP="00C01746">
      <w:pPr>
        <w:numPr>
          <w:ilvl w:val="0"/>
          <w:numId w:val="16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Objective: Safe and efficient dismantling of four escalators and one elevator.</w:t>
      </w:r>
    </w:p>
    <w:p w14:paraId="6EBDE7E0" w14:textId="77777777" w:rsidR="00C01746" w:rsidRPr="00C01746" w:rsidRDefault="00C01746" w:rsidP="00C01746">
      <w:pPr>
        <w:numPr>
          <w:ilvl w:val="0"/>
          <w:numId w:val="16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Scope: Includes planning, preparation, dismantling, and disposal or recycling of materials.</w:t>
      </w:r>
    </w:p>
    <w:p w14:paraId="06756966" w14:textId="77777777" w:rsidR="00C01746" w:rsidRPr="00C01746" w:rsidRDefault="00C01746" w:rsidP="00C01746">
      <w:pPr>
        <w:spacing w:after="160" w:line="259" w:lineRule="auto"/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  <w:t>2. Personnel</w:t>
      </w:r>
    </w:p>
    <w:p w14:paraId="61592C9E" w14:textId="77777777" w:rsidR="00C01746" w:rsidRPr="00C01746" w:rsidRDefault="00C01746" w:rsidP="00C01746">
      <w:pPr>
        <w:numPr>
          <w:ilvl w:val="0"/>
          <w:numId w:val="17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Project Manager: Oversees the operation, ensuring safety and compliance.</w:t>
      </w:r>
    </w:p>
    <w:p w14:paraId="35119CF0" w14:textId="77777777" w:rsidR="00C01746" w:rsidRPr="00C01746" w:rsidRDefault="00C01746" w:rsidP="00C01746">
      <w:pPr>
        <w:numPr>
          <w:ilvl w:val="0"/>
          <w:numId w:val="17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Qualified Technicians: Perform the dismantling work, experienced in escalator and elevator systems.</w:t>
      </w:r>
    </w:p>
    <w:p w14:paraId="7FBE8078" w14:textId="77777777" w:rsidR="00C01746" w:rsidRPr="00C01746" w:rsidRDefault="00C01746" w:rsidP="00C01746">
      <w:pPr>
        <w:numPr>
          <w:ilvl w:val="0"/>
          <w:numId w:val="17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Safety Officer: Monitors compliance with safety protocols.</w:t>
      </w:r>
    </w:p>
    <w:p w14:paraId="4A538144" w14:textId="77777777" w:rsidR="00C01746" w:rsidRPr="00C01746" w:rsidRDefault="00C01746" w:rsidP="00C01746">
      <w:pPr>
        <w:numPr>
          <w:ilvl w:val="0"/>
          <w:numId w:val="17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Logistic Support: Handles the transport and disposal of dismantled materials.</w:t>
      </w:r>
    </w:p>
    <w:p w14:paraId="0092E958" w14:textId="77777777" w:rsidR="00C01746" w:rsidRPr="00C01746" w:rsidRDefault="00C01746" w:rsidP="00C01746">
      <w:pPr>
        <w:spacing w:after="160" w:line="259" w:lineRule="auto"/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  <w:t>3. Equipment and Tools</w:t>
      </w:r>
    </w:p>
    <w:p w14:paraId="1F0E8E11" w14:textId="77777777" w:rsidR="00C01746" w:rsidRPr="00C01746" w:rsidRDefault="00C01746" w:rsidP="00C01746">
      <w:pPr>
        <w:numPr>
          <w:ilvl w:val="0"/>
          <w:numId w:val="18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Personal Protective Equipment (PPE): Hard hats, safety glasses, gloves, safety shoes, and high-visibility clothing.</w:t>
      </w:r>
    </w:p>
    <w:p w14:paraId="0C6CE564" w14:textId="77777777" w:rsidR="00C01746" w:rsidRPr="00C01746" w:rsidRDefault="00C01746" w:rsidP="00C01746">
      <w:pPr>
        <w:numPr>
          <w:ilvl w:val="0"/>
          <w:numId w:val="18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Tools: Wrenches, screwdrivers, hammers, cutting tools, and hydraulic lifts.</w:t>
      </w:r>
    </w:p>
    <w:p w14:paraId="48A8E9AF" w14:textId="77777777" w:rsidR="00C01746" w:rsidRPr="00C01746" w:rsidRDefault="00C01746" w:rsidP="00C01746">
      <w:pPr>
        <w:numPr>
          <w:ilvl w:val="0"/>
          <w:numId w:val="18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Safety Equipment: Barricades, warning signs, fire extinguishers, and first aid kits.</w:t>
      </w:r>
    </w:p>
    <w:p w14:paraId="1319B130" w14:textId="77777777" w:rsidR="00C01746" w:rsidRPr="00C01746" w:rsidRDefault="00C01746" w:rsidP="00C01746">
      <w:pPr>
        <w:spacing w:after="160" w:line="259" w:lineRule="auto"/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  <w:t>4. Procedure</w:t>
      </w:r>
    </w:p>
    <w:p w14:paraId="5BAF28B2" w14:textId="77777777" w:rsidR="00C01746" w:rsidRPr="00C01746" w:rsidRDefault="00C01746" w:rsidP="00C01746">
      <w:pPr>
        <w:numPr>
          <w:ilvl w:val="0"/>
          <w:numId w:val="19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Preparation:</w:t>
      </w:r>
    </w:p>
    <w:p w14:paraId="69B91F96" w14:textId="77777777" w:rsidR="00C01746" w:rsidRPr="00C01746" w:rsidRDefault="00C01746" w:rsidP="00C01746">
      <w:pPr>
        <w:numPr>
          <w:ilvl w:val="1"/>
          <w:numId w:val="19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Conduct a site survey to assess the layout and identify any potential hazards.</w:t>
      </w:r>
    </w:p>
    <w:p w14:paraId="7DFD9F0C" w14:textId="77777777" w:rsidR="00C01746" w:rsidRPr="00C01746" w:rsidRDefault="00C01746" w:rsidP="00C01746">
      <w:pPr>
        <w:numPr>
          <w:ilvl w:val="1"/>
          <w:numId w:val="19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Isolate the power supply to the escalators and elevator.</w:t>
      </w:r>
    </w:p>
    <w:p w14:paraId="05CB7C3C" w14:textId="77777777" w:rsidR="00C01746" w:rsidRDefault="00C01746" w:rsidP="00C01746">
      <w:pPr>
        <w:numPr>
          <w:ilvl w:val="1"/>
          <w:numId w:val="19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Erect safety barriers and signage to restrict access to the work area.</w:t>
      </w:r>
    </w:p>
    <w:p w14:paraId="2685EB71" w14:textId="77777777" w:rsidR="00C01746" w:rsidRDefault="00C01746" w:rsidP="00C01746">
      <w:pPr>
        <w:spacing w:after="160" w:line="259" w:lineRule="auto"/>
        <w:ind w:left="1440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</w:p>
    <w:p w14:paraId="0CF3F831" w14:textId="77777777" w:rsidR="00C01746" w:rsidRDefault="00C01746" w:rsidP="00C01746">
      <w:p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</w:p>
    <w:p w14:paraId="3D67C3CD" w14:textId="77777777" w:rsidR="00C01746" w:rsidRDefault="00C01746" w:rsidP="00C01746">
      <w:p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</w:p>
    <w:p w14:paraId="3ED46193" w14:textId="77777777" w:rsidR="00C01746" w:rsidRPr="00C01746" w:rsidRDefault="00C01746" w:rsidP="00C01746">
      <w:p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</w:p>
    <w:p w14:paraId="6A69BA6C" w14:textId="77777777" w:rsidR="00C01746" w:rsidRPr="00C01746" w:rsidRDefault="00C01746" w:rsidP="00C01746">
      <w:pPr>
        <w:numPr>
          <w:ilvl w:val="0"/>
          <w:numId w:val="19"/>
        </w:numPr>
        <w:spacing w:after="160" w:line="259" w:lineRule="auto"/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  <w:t>Dismantling Process:</w:t>
      </w:r>
    </w:p>
    <w:p w14:paraId="7521BD03" w14:textId="77777777" w:rsidR="00C01746" w:rsidRPr="00C01746" w:rsidRDefault="00C01746" w:rsidP="00C01746">
      <w:pPr>
        <w:numPr>
          <w:ilvl w:val="1"/>
          <w:numId w:val="19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Start with the top components and gradually work downwards.</w:t>
      </w:r>
    </w:p>
    <w:p w14:paraId="2A5D1EFE" w14:textId="77777777" w:rsidR="00C01746" w:rsidRPr="00C01746" w:rsidRDefault="00C01746" w:rsidP="00C01746">
      <w:pPr>
        <w:numPr>
          <w:ilvl w:val="1"/>
          <w:numId w:val="19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Carefully disconnect and remove electrical components.</w:t>
      </w:r>
    </w:p>
    <w:p w14:paraId="517AB656" w14:textId="77777777" w:rsidR="00C01746" w:rsidRPr="00C01746" w:rsidRDefault="00C01746" w:rsidP="00C01746">
      <w:pPr>
        <w:numPr>
          <w:ilvl w:val="1"/>
          <w:numId w:val="19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Dismantle mechanical parts, beginning with the removal of side panels, handrails, steps (for escalators), and doors (for the elevator).</w:t>
      </w:r>
    </w:p>
    <w:p w14:paraId="6BB1E6B1" w14:textId="77777777" w:rsidR="00C01746" w:rsidRPr="00C01746" w:rsidRDefault="00C01746" w:rsidP="00C01746">
      <w:pPr>
        <w:numPr>
          <w:ilvl w:val="1"/>
          <w:numId w:val="19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Proceed to dismantle the truss/frame and other structural components.</w:t>
      </w:r>
    </w:p>
    <w:p w14:paraId="22EC1242" w14:textId="77777777" w:rsidR="00C01746" w:rsidRPr="00C01746" w:rsidRDefault="00C01746" w:rsidP="00C01746">
      <w:pPr>
        <w:numPr>
          <w:ilvl w:val="1"/>
          <w:numId w:val="19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Use hydraulic lifts or hoists to safely lower heavy components.</w:t>
      </w:r>
    </w:p>
    <w:p w14:paraId="55852E7D" w14:textId="77777777" w:rsidR="00C01746" w:rsidRPr="00C01746" w:rsidRDefault="00C01746" w:rsidP="00C01746">
      <w:pPr>
        <w:numPr>
          <w:ilvl w:val="1"/>
          <w:numId w:val="19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Sort materials for recycling or disposal, ensuring hazardous materials are handled appropriately.</w:t>
      </w:r>
    </w:p>
    <w:p w14:paraId="71555A4F" w14:textId="77777777" w:rsidR="00C01746" w:rsidRPr="00C01746" w:rsidRDefault="00C01746" w:rsidP="00C01746">
      <w:pPr>
        <w:numPr>
          <w:ilvl w:val="0"/>
          <w:numId w:val="19"/>
        </w:numPr>
        <w:spacing w:after="160" w:line="259" w:lineRule="auto"/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  <w:t>Post-Dismantling:</w:t>
      </w:r>
    </w:p>
    <w:p w14:paraId="72766DED" w14:textId="77777777" w:rsidR="00C01746" w:rsidRPr="00C01746" w:rsidRDefault="00C01746" w:rsidP="00C01746">
      <w:pPr>
        <w:numPr>
          <w:ilvl w:val="1"/>
          <w:numId w:val="19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Clear the area of all debris and materials.</w:t>
      </w:r>
    </w:p>
    <w:p w14:paraId="44640639" w14:textId="77777777" w:rsidR="00C01746" w:rsidRPr="00C01746" w:rsidRDefault="00C01746" w:rsidP="00C01746">
      <w:pPr>
        <w:numPr>
          <w:ilvl w:val="1"/>
          <w:numId w:val="19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Conduct a final inspection to ensure the site is safe and secure.</w:t>
      </w:r>
    </w:p>
    <w:p w14:paraId="4C4F8C8D" w14:textId="77777777" w:rsidR="00C01746" w:rsidRPr="00C01746" w:rsidRDefault="00C01746" w:rsidP="00C01746">
      <w:pPr>
        <w:spacing w:after="160" w:line="259" w:lineRule="auto"/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 xml:space="preserve">5. </w:t>
      </w:r>
      <w:r w:rsidRPr="00C01746"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  <w:t>Health and Safety</w:t>
      </w:r>
    </w:p>
    <w:p w14:paraId="22CFE0E1" w14:textId="77777777" w:rsidR="00C01746" w:rsidRPr="00C01746" w:rsidRDefault="00C01746" w:rsidP="00C01746">
      <w:pPr>
        <w:numPr>
          <w:ilvl w:val="0"/>
          <w:numId w:val="20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Follow all local regulations and standards for safe working practices.</w:t>
      </w:r>
    </w:p>
    <w:p w14:paraId="1BF2E18C" w14:textId="77777777" w:rsidR="00C01746" w:rsidRPr="00C01746" w:rsidRDefault="00C01746" w:rsidP="00C01746">
      <w:pPr>
        <w:numPr>
          <w:ilvl w:val="0"/>
          <w:numId w:val="20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Ensure all personnel are trained in emergency procedures.</w:t>
      </w:r>
    </w:p>
    <w:p w14:paraId="4FC3681D" w14:textId="77777777" w:rsidR="00C01746" w:rsidRPr="00C01746" w:rsidRDefault="00C01746" w:rsidP="00C01746">
      <w:pPr>
        <w:numPr>
          <w:ilvl w:val="0"/>
          <w:numId w:val="20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Conduct regular safety briefings and inspections throughout the project.</w:t>
      </w:r>
    </w:p>
    <w:p w14:paraId="7FE76634" w14:textId="77777777" w:rsidR="00C01746" w:rsidRDefault="00C01746" w:rsidP="00C01746">
      <w:pPr>
        <w:spacing w:after="160" w:line="259" w:lineRule="auto"/>
        <w:jc w:val="center"/>
        <w:rPr>
          <w:rFonts w:asciiTheme="minorBidi" w:eastAsia="Calibri" w:hAnsiTheme="minorBidi" w:cstheme="minorBidi"/>
          <w:b/>
          <w:bCs/>
          <w:kern w:val="2"/>
          <w:sz w:val="30"/>
          <w:szCs w:val="30"/>
          <w:u w:val="single"/>
          <w:lang w:bidi="ar-SA"/>
          <w14:ligatures w14:val="standardContextual"/>
        </w:rPr>
      </w:pPr>
    </w:p>
    <w:p w14:paraId="167DF97A" w14:textId="3D1C409C" w:rsidR="00C01746" w:rsidRDefault="00C01746" w:rsidP="00C01746">
      <w:pPr>
        <w:spacing w:after="160" w:line="259" w:lineRule="auto"/>
        <w:jc w:val="center"/>
        <w:rPr>
          <w:rFonts w:asciiTheme="minorBidi" w:eastAsia="Calibri" w:hAnsiTheme="minorBidi" w:cstheme="minorBidi"/>
          <w:b/>
          <w:bCs/>
          <w:kern w:val="2"/>
          <w:sz w:val="30"/>
          <w:szCs w:val="30"/>
          <w:u w:val="single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b/>
          <w:bCs/>
          <w:kern w:val="2"/>
          <w:sz w:val="30"/>
          <w:szCs w:val="30"/>
          <w:u w:val="single"/>
          <w:lang w:bidi="ar-SA"/>
          <w14:ligatures w14:val="standardContextual"/>
        </w:rPr>
        <w:t>Risk Assessment</w:t>
      </w:r>
      <w:r w:rsidRPr="00C01746">
        <w:rPr>
          <w:rFonts w:asciiTheme="minorBidi" w:eastAsia="Calibri" w:hAnsiTheme="minorBidi" w:cstheme="minorBidi"/>
          <w:b/>
          <w:bCs/>
          <w:kern w:val="2"/>
          <w:sz w:val="30"/>
          <w:szCs w:val="30"/>
          <w:u w:val="single"/>
          <w:lang w:bidi="ar-SA"/>
          <w14:ligatures w14:val="standardContextual"/>
        </w:rPr>
        <w:t xml:space="preserve"> </w:t>
      </w:r>
      <w:r w:rsidRPr="00C01746">
        <w:rPr>
          <w:rFonts w:asciiTheme="minorBidi" w:eastAsia="Calibri" w:hAnsiTheme="minorBidi" w:cstheme="minorBidi"/>
          <w:b/>
          <w:bCs/>
          <w:kern w:val="2"/>
          <w:sz w:val="30"/>
          <w:szCs w:val="30"/>
          <w:u w:val="single"/>
          <w:lang w:bidi="ar-SA"/>
          <w14:ligatures w14:val="standardContextual"/>
        </w:rPr>
        <w:t>for Dismantling Escalators and Elevator</w:t>
      </w:r>
    </w:p>
    <w:p w14:paraId="62395C6F" w14:textId="77777777" w:rsidR="00C01746" w:rsidRPr="00C01746" w:rsidRDefault="00C01746" w:rsidP="00C01746">
      <w:pPr>
        <w:spacing w:after="160" w:line="259" w:lineRule="auto"/>
        <w:jc w:val="center"/>
        <w:rPr>
          <w:rFonts w:asciiTheme="minorBidi" w:eastAsia="Calibri" w:hAnsiTheme="minorBidi" w:cstheme="minorBidi"/>
          <w:kern w:val="2"/>
          <w:sz w:val="30"/>
          <w:szCs w:val="30"/>
          <w:u w:val="single"/>
          <w:lang w:bidi="ar-SA"/>
          <w14:ligatures w14:val="standardContextual"/>
        </w:rPr>
      </w:pPr>
    </w:p>
    <w:p w14:paraId="79D88818" w14:textId="77777777" w:rsidR="00C01746" w:rsidRPr="00C01746" w:rsidRDefault="00C01746" w:rsidP="00C01746">
      <w:pPr>
        <w:spacing w:after="160" w:line="259" w:lineRule="auto"/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  <w:t>1. Falls from Height</w:t>
      </w:r>
    </w:p>
    <w:p w14:paraId="02EA0B91" w14:textId="77777777" w:rsidR="00C01746" w:rsidRPr="00C01746" w:rsidRDefault="00C01746" w:rsidP="00C01746">
      <w:pPr>
        <w:numPr>
          <w:ilvl w:val="0"/>
          <w:numId w:val="21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Risk Level: High</w:t>
      </w:r>
    </w:p>
    <w:p w14:paraId="67CA5D1D" w14:textId="77777777" w:rsidR="00C01746" w:rsidRDefault="00C01746" w:rsidP="00C01746">
      <w:pPr>
        <w:numPr>
          <w:ilvl w:val="0"/>
          <w:numId w:val="21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Mitigation: Use harnesses where necessary, ensure guardrails are in place, and limit access to authorized personnel only.</w:t>
      </w:r>
    </w:p>
    <w:p w14:paraId="2E3DE08F" w14:textId="77777777" w:rsidR="00C01746" w:rsidRDefault="00C01746" w:rsidP="00C01746">
      <w:p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</w:p>
    <w:p w14:paraId="7D2D81E3" w14:textId="77777777" w:rsidR="00C01746" w:rsidRPr="00C01746" w:rsidRDefault="00C01746" w:rsidP="00C01746">
      <w:p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</w:p>
    <w:p w14:paraId="59631E84" w14:textId="77777777" w:rsidR="00C01746" w:rsidRPr="00C01746" w:rsidRDefault="00C01746" w:rsidP="00C01746">
      <w:pPr>
        <w:spacing w:after="160" w:line="259" w:lineRule="auto"/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  <w:t>2. Electrical Hazards</w:t>
      </w:r>
    </w:p>
    <w:p w14:paraId="4A969DE5" w14:textId="77777777" w:rsidR="00C01746" w:rsidRPr="00C01746" w:rsidRDefault="00C01746" w:rsidP="00C01746">
      <w:pPr>
        <w:numPr>
          <w:ilvl w:val="0"/>
          <w:numId w:val="22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Risk Level: High</w:t>
      </w:r>
    </w:p>
    <w:p w14:paraId="67D36B08" w14:textId="3389B482" w:rsidR="00C01746" w:rsidRPr="00C01746" w:rsidRDefault="00C01746" w:rsidP="00C01746">
      <w:pPr>
        <w:numPr>
          <w:ilvl w:val="0"/>
          <w:numId w:val="22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Mitigation: Isolate power supply before starting work, use lockout-tagout procedures, and ensure workers are trained in electrical safety.</w:t>
      </w:r>
    </w:p>
    <w:p w14:paraId="62DF1001" w14:textId="77777777" w:rsidR="00C01746" w:rsidRPr="00C01746" w:rsidRDefault="00C01746" w:rsidP="00C01746">
      <w:pPr>
        <w:spacing w:after="160" w:line="259" w:lineRule="auto"/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  <w:t>3. Injury from Falling Objects</w:t>
      </w:r>
    </w:p>
    <w:p w14:paraId="2275E662" w14:textId="77777777" w:rsidR="00C01746" w:rsidRPr="00C01746" w:rsidRDefault="00C01746" w:rsidP="00C01746">
      <w:pPr>
        <w:numPr>
          <w:ilvl w:val="0"/>
          <w:numId w:val="23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Risk Level: Medium</w:t>
      </w:r>
    </w:p>
    <w:p w14:paraId="20140649" w14:textId="77777777" w:rsidR="00C01746" w:rsidRPr="00C01746" w:rsidRDefault="00C01746" w:rsidP="00C01746">
      <w:pPr>
        <w:numPr>
          <w:ilvl w:val="0"/>
          <w:numId w:val="23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Mitigation: Use safety nets and toe boards, mandate hard hats in the work area, and secure loose materials and tools.</w:t>
      </w:r>
    </w:p>
    <w:p w14:paraId="3B41D957" w14:textId="77777777" w:rsidR="00C01746" w:rsidRPr="00C01746" w:rsidRDefault="00C01746" w:rsidP="00C01746">
      <w:pPr>
        <w:spacing w:after="160" w:line="259" w:lineRule="auto"/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  <w:t>4. Cuts and Abrasions</w:t>
      </w:r>
    </w:p>
    <w:p w14:paraId="683BA8A2" w14:textId="77777777" w:rsidR="00C01746" w:rsidRPr="00C01746" w:rsidRDefault="00C01746" w:rsidP="00C01746">
      <w:pPr>
        <w:numPr>
          <w:ilvl w:val="0"/>
          <w:numId w:val="24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Risk Level: Medium</w:t>
      </w:r>
    </w:p>
    <w:p w14:paraId="53C13A5F" w14:textId="77777777" w:rsidR="00C01746" w:rsidRPr="00C01746" w:rsidRDefault="00C01746" w:rsidP="00C01746">
      <w:pPr>
        <w:numPr>
          <w:ilvl w:val="0"/>
          <w:numId w:val="24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Mitigation: Provide appropriate PPE, ensure tools are used correctly and maintained, and train staff in safe handling of sharp objects.</w:t>
      </w:r>
    </w:p>
    <w:p w14:paraId="36E94174" w14:textId="77777777" w:rsidR="00C01746" w:rsidRPr="00C01746" w:rsidRDefault="00C01746" w:rsidP="00C01746">
      <w:pPr>
        <w:spacing w:after="160" w:line="259" w:lineRule="auto"/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  <w:t>5. Noise</w:t>
      </w:r>
    </w:p>
    <w:p w14:paraId="2D80CB0B" w14:textId="77777777" w:rsidR="00C01746" w:rsidRPr="00C01746" w:rsidRDefault="00C01746" w:rsidP="00C01746">
      <w:pPr>
        <w:numPr>
          <w:ilvl w:val="0"/>
          <w:numId w:val="25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Risk Level: Medium</w:t>
      </w:r>
    </w:p>
    <w:p w14:paraId="40FA3EE9" w14:textId="77777777" w:rsidR="00C01746" w:rsidRPr="00C01746" w:rsidRDefault="00C01746" w:rsidP="00C01746">
      <w:pPr>
        <w:numPr>
          <w:ilvl w:val="0"/>
          <w:numId w:val="25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Mitigation: Use noise-cancelling earmuffs or earplugs, limit exposure time, and implement quiet work procedures where possible.</w:t>
      </w:r>
    </w:p>
    <w:p w14:paraId="5B4C4949" w14:textId="77777777" w:rsidR="00C01746" w:rsidRPr="00C01746" w:rsidRDefault="00C01746" w:rsidP="00C01746">
      <w:pPr>
        <w:spacing w:after="160" w:line="259" w:lineRule="auto"/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  <w:t>6. Manual Handling Injuries</w:t>
      </w:r>
    </w:p>
    <w:p w14:paraId="18A44ACA" w14:textId="77777777" w:rsidR="00C01746" w:rsidRPr="00C01746" w:rsidRDefault="00C01746" w:rsidP="00C01746">
      <w:pPr>
        <w:numPr>
          <w:ilvl w:val="0"/>
          <w:numId w:val="26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Risk Level: Medium</w:t>
      </w:r>
    </w:p>
    <w:p w14:paraId="71D5F5FB" w14:textId="77777777" w:rsidR="00C01746" w:rsidRPr="00C01746" w:rsidRDefault="00C01746" w:rsidP="00C01746">
      <w:pPr>
        <w:numPr>
          <w:ilvl w:val="0"/>
          <w:numId w:val="26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Mitigation: Use mechanical aids for lifting and moving heavy objects, train workers in manual handling techniques, and promote teamwork.</w:t>
      </w:r>
    </w:p>
    <w:p w14:paraId="384A8CC7" w14:textId="77777777" w:rsidR="00C01746" w:rsidRPr="00C01746" w:rsidRDefault="00C01746" w:rsidP="00C01746">
      <w:pPr>
        <w:spacing w:after="160" w:line="259" w:lineRule="auto"/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b/>
          <w:bCs/>
          <w:kern w:val="2"/>
          <w:sz w:val="24"/>
          <w:szCs w:val="24"/>
          <w:lang w:bidi="ar-SA"/>
          <w14:ligatures w14:val="standardContextual"/>
        </w:rPr>
        <w:t>7. Hazardous Materials</w:t>
      </w:r>
    </w:p>
    <w:p w14:paraId="1F078C08" w14:textId="77777777" w:rsidR="00C01746" w:rsidRPr="00C01746" w:rsidRDefault="00C01746" w:rsidP="00C01746">
      <w:pPr>
        <w:numPr>
          <w:ilvl w:val="0"/>
          <w:numId w:val="27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Risk Level: Medium</w:t>
      </w:r>
    </w:p>
    <w:p w14:paraId="7F93CB4B" w14:textId="77777777" w:rsidR="00C01746" w:rsidRPr="00C01746" w:rsidRDefault="00C01746" w:rsidP="00C01746">
      <w:pPr>
        <w:numPr>
          <w:ilvl w:val="0"/>
          <w:numId w:val="27"/>
        </w:numPr>
        <w:spacing w:after="160" w:line="259" w:lineRule="auto"/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</w:pPr>
      <w:r w:rsidRPr="00C01746">
        <w:rPr>
          <w:rFonts w:asciiTheme="minorBidi" w:eastAsia="Calibri" w:hAnsiTheme="minorBidi" w:cstheme="minorBidi"/>
          <w:kern w:val="2"/>
          <w:sz w:val="24"/>
          <w:szCs w:val="24"/>
          <w:lang w:bidi="ar-SA"/>
          <w14:ligatures w14:val="standardContextual"/>
        </w:rPr>
        <w:t>Mitigation: Identify and label hazardous materials, provide appropriate PPE, and train workers in handling and disposal procedures.</w:t>
      </w:r>
    </w:p>
    <w:p w14:paraId="7B25C4C9" w14:textId="3A145C9D" w:rsidR="00504F7E" w:rsidRPr="005302DF" w:rsidRDefault="00504F7E" w:rsidP="00C01746">
      <w:pPr>
        <w:spacing w:after="160" w:line="259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504F7E" w:rsidRPr="005302DF" w:rsidSect="00E00CED">
      <w:headerReference w:type="default" r:id="rId8"/>
      <w:footerReference w:type="default" r:id="rId9"/>
      <w:pgSz w:w="12240" w:h="15840"/>
      <w:pgMar w:top="2910" w:right="720" w:bottom="720" w:left="720" w:header="450" w:footer="165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A8D9" w14:textId="77777777" w:rsidR="00E00CED" w:rsidRDefault="00E00CED" w:rsidP="00C25840">
      <w:r>
        <w:separator/>
      </w:r>
    </w:p>
  </w:endnote>
  <w:endnote w:type="continuationSeparator" w:id="0">
    <w:p w14:paraId="0E9EF6EA" w14:textId="77777777" w:rsidR="00E00CED" w:rsidRDefault="00E00CED" w:rsidP="00C2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201F" w14:textId="4DDDAD21" w:rsidR="00041A7C" w:rsidRDefault="00041A7C" w:rsidP="005302DF">
    <w:pPr>
      <w:pStyle w:val="Footer"/>
      <w:spacing w:line="276" w:lineRule="auto"/>
      <w:rPr>
        <w:rFonts w:asciiTheme="minorHAnsi" w:hAnsiTheme="minorHAnsi" w:cstheme="minorHAnsi"/>
        <w:b/>
        <w:bCs/>
        <w:sz w:val="22"/>
        <w:szCs w:val="22"/>
        <w:rtl/>
        <w:lang w:bidi="ar-EG"/>
      </w:rPr>
    </w:pPr>
    <w:r>
      <w:rPr>
        <w:rFonts w:asciiTheme="minorHAnsi" w:hAnsiTheme="minorHAnsi" w:cstheme="minorHAnsi"/>
        <w:b/>
        <w:bCs/>
        <w:sz w:val="22"/>
        <w:szCs w:val="22"/>
      </w:rPr>
      <w:t>Sema Assembling Lifts</w:t>
    </w:r>
    <w:r>
      <w:rPr>
        <w:rFonts w:asciiTheme="minorHAnsi" w:hAnsiTheme="minorHAnsi" w:cstheme="minorHAnsi" w:hint="cs"/>
        <w:b/>
        <w:bCs/>
        <w:sz w:val="22"/>
        <w:szCs w:val="22"/>
        <w:rtl/>
        <w:lang w:bidi="ar-EG"/>
      </w:rPr>
      <w:t xml:space="preserve"> سيما لتجميع المصاعد | </w:t>
    </w:r>
  </w:p>
  <w:p w14:paraId="639BDFBC" w14:textId="48747869" w:rsidR="005302DF" w:rsidRDefault="00AD631C" w:rsidP="005302DF">
    <w:pPr>
      <w:pStyle w:val="Footer"/>
      <w:spacing w:line="276" w:lineRule="auto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77209F" wp14:editId="144F4397">
              <wp:simplePos x="0" y="0"/>
              <wp:positionH relativeFrom="column">
                <wp:posOffset>5226050</wp:posOffset>
              </wp:positionH>
              <wp:positionV relativeFrom="paragraph">
                <wp:posOffset>63500</wp:posOffset>
              </wp:positionV>
              <wp:extent cx="1625600" cy="742950"/>
              <wp:effectExtent l="0" t="3175" r="0" b="0"/>
              <wp:wrapNone/>
              <wp:docPr id="161778952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256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D4301" w14:textId="23DD2B9F" w:rsidR="005302DF" w:rsidRPr="005302DF" w:rsidRDefault="005302DF" w:rsidP="005302DF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5302DF">
                            <w:rPr>
                              <w:sz w:val="16"/>
                              <w:szCs w:val="16"/>
                            </w:rPr>
                            <w:t>Registered Company No. 573748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5302DF">
                            <w:rPr>
                              <w:sz w:val="16"/>
                              <w:szCs w:val="16"/>
                            </w:rPr>
                            <w:t>Registered Office 42 6a St. AL QUOZ Ind.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5302DF">
                            <w:rPr>
                              <w:sz w:val="16"/>
                              <w:szCs w:val="16"/>
                            </w:rPr>
                            <w:t>Area 3rd, Dubai, UAE</w:t>
                          </w:r>
                        </w:p>
                        <w:p w14:paraId="62F0309D" w14:textId="2255A29F" w:rsidR="005302DF" w:rsidRPr="005302DF" w:rsidRDefault="005302DF" w:rsidP="005302DF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5302DF">
                            <w:rPr>
                              <w:sz w:val="16"/>
                              <w:szCs w:val="16"/>
                            </w:rPr>
                            <w:t>DCCI No. 102790, D&amp;B D-U-N-S N 561602041</w:t>
                          </w:r>
                        </w:p>
                        <w:p w14:paraId="483E53C1" w14:textId="77777777" w:rsidR="005302DF" w:rsidRPr="005302DF" w:rsidRDefault="005302D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77209F" id="Rectangle 5" o:spid="_x0000_s1029" style="position:absolute;margin-left:411.5pt;margin-top:5pt;width:128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" stroked="f">
              <v:textbox>
                <w:txbxContent>
                  <w:p w14:paraId="05AD4301" w14:textId="23DD2B9F" w:rsidR="005302DF" w:rsidRPr="005302DF" w:rsidRDefault="005302DF" w:rsidP="005302DF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5302DF">
                      <w:rPr>
                        <w:sz w:val="16"/>
                        <w:szCs w:val="16"/>
                      </w:rPr>
                      <w:t>Registered Company No. 573748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5302DF">
                      <w:rPr>
                        <w:sz w:val="16"/>
                        <w:szCs w:val="16"/>
                      </w:rPr>
                      <w:t>Registered Office 42 6a St. AL QUOZ Ind.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5302DF">
                      <w:rPr>
                        <w:sz w:val="16"/>
                        <w:szCs w:val="16"/>
                      </w:rPr>
                      <w:t>Area 3rd, Dubai, UAE</w:t>
                    </w:r>
                  </w:p>
                  <w:p w14:paraId="62F0309D" w14:textId="2255A29F" w:rsidR="005302DF" w:rsidRPr="005302DF" w:rsidRDefault="005302DF" w:rsidP="005302DF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5302DF">
                      <w:rPr>
                        <w:sz w:val="16"/>
                        <w:szCs w:val="16"/>
                      </w:rPr>
                      <w:t>DCCI No. 102790, D&amp;B D-U-N-S N 561602041</w:t>
                    </w:r>
                  </w:p>
                  <w:p w14:paraId="483E53C1" w14:textId="77777777" w:rsidR="005302DF" w:rsidRPr="005302DF" w:rsidRDefault="005302D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4970CC" w:rsidRPr="005302DF">
      <w:rPr>
        <w:rFonts w:asciiTheme="minorHAnsi" w:hAnsiTheme="minorHAnsi" w:cstheme="minorHAnsi"/>
        <w:b/>
        <w:bCs/>
        <w:sz w:val="22"/>
        <w:szCs w:val="22"/>
      </w:rPr>
      <w:t>P.O</w:t>
    </w:r>
    <w:r w:rsidR="005302DF">
      <w:rPr>
        <w:rFonts w:asciiTheme="minorHAnsi" w:hAnsiTheme="minorHAnsi" w:cstheme="minorHAnsi"/>
        <w:b/>
        <w:bCs/>
        <w:sz w:val="22"/>
        <w:szCs w:val="22"/>
      </w:rPr>
      <w:t xml:space="preserve">. </w:t>
    </w:r>
    <w:r w:rsidR="004970CC" w:rsidRPr="005302DF">
      <w:rPr>
        <w:rFonts w:asciiTheme="minorHAnsi" w:hAnsiTheme="minorHAnsi" w:cstheme="minorHAnsi"/>
        <w:b/>
        <w:bCs/>
        <w:sz w:val="22"/>
        <w:szCs w:val="22"/>
      </w:rPr>
      <w:t xml:space="preserve">Box: 8098, Al </w:t>
    </w:r>
    <w:proofErr w:type="spellStart"/>
    <w:r w:rsidR="004970CC" w:rsidRPr="005302DF">
      <w:rPr>
        <w:rFonts w:asciiTheme="minorHAnsi" w:hAnsiTheme="minorHAnsi" w:cstheme="minorHAnsi"/>
        <w:b/>
        <w:bCs/>
        <w:sz w:val="22"/>
        <w:szCs w:val="22"/>
      </w:rPr>
      <w:t>Quoz</w:t>
    </w:r>
    <w:proofErr w:type="spellEnd"/>
    <w:r w:rsidR="004970CC" w:rsidRPr="005302DF">
      <w:rPr>
        <w:rFonts w:asciiTheme="minorHAnsi" w:hAnsiTheme="minorHAnsi" w:cstheme="minorHAnsi"/>
        <w:b/>
        <w:bCs/>
        <w:sz w:val="22"/>
        <w:szCs w:val="22"/>
      </w:rPr>
      <w:t xml:space="preserve"> Industrial Area 3rd</w:t>
    </w:r>
    <w:r w:rsidR="005302DF" w:rsidRPr="005302DF">
      <w:rPr>
        <w:rFonts w:asciiTheme="minorHAnsi" w:hAnsiTheme="minorHAnsi" w:cstheme="minorHAnsi"/>
        <w:b/>
        <w:bCs/>
        <w:sz w:val="22"/>
        <w:szCs w:val="22"/>
      </w:rPr>
      <w:t xml:space="preserve"> </w:t>
    </w:r>
  </w:p>
  <w:p w14:paraId="0FEA3922" w14:textId="49C7D40C" w:rsidR="004970CC" w:rsidRPr="005302DF" w:rsidRDefault="005302DF" w:rsidP="005302DF">
    <w:pPr>
      <w:pStyle w:val="Footer"/>
      <w:spacing w:line="276" w:lineRule="auto"/>
      <w:rPr>
        <w:rFonts w:asciiTheme="minorHAnsi" w:hAnsiTheme="minorHAnsi" w:cstheme="minorHAnsi"/>
        <w:b/>
        <w:bCs/>
        <w:sz w:val="22"/>
        <w:szCs w:val="22"/>
      </w:rPr>
    </w:pPr>
    <w:r w:rsidRPr="005302DF">
      <w:rPr>
        <w:rFonts w:asciiTheme="minorHAnsi" w:hAnsiTheme="minorHAnsi" w:cstheme="minorHAnsi"/>
        <w:b/>
        <w:bCs/>
        <w:sz w:val="22"/>
        <w:szCs w:val="22"/>
      </w:rPr>
      <w:t xml:space="preserve">Dubai, United Arab Emirates </w:t>
    </w:r>
    <w:r w:rsidRPr="005302DF">
      <w:rPr>
        <w:rFonts w:asciiTheme="minorHAnsi" w:hAnsiTheme="minorHAnsi" w:cstheme="minorHAnsi"/>
        <w:b/>
        <w:bCs/>
        <w:sz w:val="22"/>
        <w:szCs w:val="22"/>
      </w:rPr>
      <w:br/>
    </w:r>
    <w:r w:rsidR="004970CC" w:rsidRPr="005302DF">
      <w:rPr>
        <w:rFonts w:asciiTheme="minorHAnsi" w:hAnsiTheme="minorHAnsi" w:cstheme="minorHAnsi"/>
        <w:b/>
        <w:bCs/>
        <w:sz w:val="22"/>
        <w:szCs w:val="22"/>
      </w:rPr>
      <w:t>Tel: 04</w:t>
    </w:r>
    <w:r w:rsidR="003265B2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4970CC" w:rsidRPr="005302DF">
      <w:rPr>
        <w:rFonts w:asciiTheme="minorHAnsi" w:hAnsiTheme="minorHAnsi" w:cstheme="minorHAnsi"/>
        <w:b/>
        <w:bCs/>
        <w:sz w:val="22"/>
        <w:szCs w:val="22"/>
      </w:rPr>
      <w:t>347</w:t>
    </w:r>
    <w:r w:rsidR="003265B2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4970CC" w:rsidRPr="005302DF">
      <w:rPr>
        <w:rFonts w:asciiTheme="minorHAnsi" w:hAnsiTheme="minorHAnsi" w:cstheme="minorHAnsi"/>
        <w:b/>
        <w:bCs/>
        <w:sz w:val="22"/>
        <w:szCs w:val="22"/>
      </w:rPr>
      <w:t>6641</w:t>
    </w:r>
    <w:r w:rsidR="00A5062E" w:rsidRPr="005302DF">
      <w:rPr>
        <w:rFonts w:asciiTheme="minorHAnsi" w:hAnsiTheme="minorHAnsi" w:cstheme="minorHAnsi"/>
        <w:b/>
        <w:bCs/>
        <w:sz w:val="22"/>
        <w:szCs w:val="22"/>
      </w:rPr>
      <w:t xml:space="preserve"> Tel: 04 347 6642 </w:t>
    </w:r>
    <w:r w:rsidR="004970CC" w:rsidRPr="005302DF">
      <w:rPr>
        <w:rFonts w:asciiTheme="minorHAnsi" w:hAnsiTheme="minorHAnsi" w:cstheme="minorHAnsi"/>
        <w:b/>
        <w:bCs/>
        <w:sz w:val="22"/>
        <w:szCs w:val="22"/>
      </w:rPr>
      <w:t>Fax: 04</w:t>
    </w:r>
    <w:r w:rsidR="003265B2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4970CC" w:rsidRPr="005302DF">
      <w:rPr>
        <w:rFonts w:asciiTheme="minorHAnsi" w:hAnsiTheme="minorHAnsi" w:cstheme="minorHAnsi"/>
        <w:b/>
        <w:bCs/>
        <w:sz w:val="22"/>
        <w:szCs w:val="22"/>
      </w:rPr>
      <w:t>347</w:t>
    </w:r>
    <w:r w:rsidR="003265B2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4970CC" w:rsidRPr="005302DF">
      <w:rPr>
        <w:rFonts w:asciiTheme="minorHAnsi" w:hAnsiTheme="minorHAnsi" w:cstheme="minorHAnsi"/>
        <w:b/>
        <w:bCs/>
        <w:sz w:val="22"/>
        <w:szCs w:val="22"/>
      </w:rPr>
      <w:t xml:space="preserve">6643 </w:t>
    </w:r>
  </w:p>
  <w:p w14:paraId="279E7D9B" w14:textId="77777777" w:rsidR="004970CC" w:rsidRPr="005302DF" w:rsidRDefault="004970CC" w:rsidP="005302DF">
    <w:pPr>
      <w:pStyle w:val="Footer"/>
      <w:spacing w:line="276" w:lineRule="auto"/>
      <w:rPr>
        <w:rFonts w:asciiTheme="minorHAnsi" w:hAnsiTheme="minorHAnsi" w:cstheme="minorHAnsi"/>
        <w:sz w:val="18"/>
        <w:szCs w:val="18"/>
      </w:rPr>
    </w:pPr>
    <w:r w:rsidRPr="005302DF">
      <w:rPr>
        <w:rFonts w:asciiTheme="minorHAnsi" w:hAnsiTheme="minorHAnsi" w:cstheme="minorHAnsi"/>
        <w:b/>
        <w:bCs/>
        <w:sz w:val="22"/>
        <w:szCs w:val="22"/>
      </w:rPr>
      <w:t>Website</w:t>
    </w:r>
    <w:r w:rsidRPr="005302DF">
      <w:rPr>
        <w:rFonts w:asciiTheme="minorHAnsi" w:hAnsiTheme="minorHAnsi" w:cstheme="minorHAnsi"/>
        <w:b/>
        <w:bCs/>
        <w:sz w:val="18"/>
        <w:szCs w:val="18"/>
      </w:rPr>
      <w:t xml:space="preserve">: </w:t>
    </w:r>
    <w:hyperlink r:id="rId1" w:history="1">
      <w:r w:rsidRPr="003265B2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t>www.toolsatool.com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08D4" w14:textId="77777777" w:rsidR="00E00CED" w:rsidRDefault="00E00CED" w:rsidP="00C25840">
      <w:r>
        <w:separator/>
      </w:r>
    </w:p>
  </w:footnote>
  <w:footnote w:type="continuationSeparator" w:id="0">
    <w:p w14:paraId="5C011828" w14:textId="77777777" w:rsidR="00E00CED" w:rsidRDefault="00E00CED" w:rsidP="00C2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EBDD" w14:textId="6D89D4C4" w:rsidR="00C25840" w:rsidRDefault="00AD631C" w:rsidP="00C25840">
    <w:pPr>
      <w:pStyle w:val="NoSpacing"/>
      <w:jc w:val="center"/>
      <w:rPr>
        <w:b/>
        <w:sz w:val="42"/>
        <w:szCs w:val="42"/>
      </w:rPr>
    </w:pPr>
    <w:r>
      <w:rPr>
        <w:b/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D5E707" wp14:editId="7DACE994">
              <wp:simplePos x="0" y="0"/>
              <wp:positionH relativeFrom="column">
                <wp:posOffset>5638800</wp:posOffset>
              </wp:positionH>
              <wp:positionV relativeFrom="paragraph">
                <wp:posOffset>0</wp:posOffset>
              </wp:positionV>
              <wp:extent cx="876300" cy="790575"/>
              <wp:effectExtent l="0" t="0" r="0" b="0"/>
              <wp:wrapNone/>
              <wp:docPr id="138701339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1AD4E" w14:textId="77777777" w:rsidR="00C25840" w:rsidRDefault="00C25840" w:rsidP="00C25840">
                          <w:r w:rsidRPr="00EA34BF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798E39EF" wp14:editId="605187E6">
                                <wp:extent cx="628650" cy="657225"/>
                                <wp:effectExtent l="19050" t="0" r="0" b="0"/>
                                <wp:docPr id="7" name="Picture 3" descr="LOGO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" name="Picture 31" descr="LOGO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3298" cy="662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D5E707" id="Rectangle 2" o:spid="_x0000_s1026" style="position:absolute;left:0;text-align:left;margin-left:444pt;margin-top:0;width:69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" filled="f" stroked="f">
              <v:textbox>
                <w:txbxContent>
                  <w:p w14:paraId="04A1AD4E" w14:textId="77777777" w:rsidR="00C25840" w:rsidRDefault="00C25840" w:rsidP="00C25840">
                    <w:r w:rsidRPr="00EA34BF">
                      <w:rPr>
                        <w:noProof/>
                        <w:lang w:bidi="ar-SA"/>
                      </w:rPr>
                      <w:drawing>
                        <wp:inline distT="0" distB="0" distL="0" distR="0" wp14:anchorId="798E39EF" wp14:editId="605187E6">
                          <wp:extent cx="628650" cy="657225"/>
                          <wp:effectExtent l="19050" t="0" r="0" b="0"/>
                          <wp:docPr id="7" name="Picture 3" descr="LOGO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" name="Picture 31" descr="LOGO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3298" cy="6620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0C9AEA" wp14:editId="46B2D444">
              <wp:simplePos x="0" y="0"/>
              <wp:positionH relativeFrom="column">
                <wp:posOffset>-123825</wp:posOffset>
              </wp:positionH>
              <wp:positionV relativeFrom="paragraph">
                <wp:posOffset>-209550</wp:posOffset>
              </wp:positionV>
              <wp:extent cx="4448175" cy="1457325"/>
              <wp:effectExtent l="0" t="0" r="0" b="0"/>
              <wp:wrapNone/>
              <wp:docPr id="36579208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48175" cy="145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E9BA1" w14:textId="77777777" w:rsidR="00C25840" w:rsidRDefault="00C25840" w:rsidP="00C25840">
                          <w:r w:rsidRPr="00EA34BF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32D768FC" wp14:editId="0CE34AA4">
                                <wp:extent cx="3608070" cy="1428313"/>
                                <wp:effectExtent l="19050" t="0" r="0" b="0"/>
                                <wp:docPr id="8" name="Picture 1" descr="Sema Logo A1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Picture 17" descr="Sema Logo A1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08070" cy="142831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0C9AEA" id="Rectangle 1" o:spid="_x0000_s1027" style="position:absolute;left:0;text-align:left;margin-left:-9.75pt;margin-top:-16.5pt;width:350.2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" filled="f" stroked="f">
              <v:textbox>
                <w:txbxContent>
                  <w:p w14:paraId="242E9BA1" w14:textId="77777777" w:rsidR="00C25840" w:rsidRDefault="00C25840" w:rsidP="00C25840">
                    <w:r w:rsidRPr="00EA34BF">
                      <w:rPr>
                        <w:noProof/>
                        <w:lang w:bidi="ar-SA"/>
                      </w:rPr>
                      <w:drawing>
                        <wp:inline distT="0" distB="0" distL="0" distR="0" wp14:anchorId="32D768FC" wp14:editId="0CE34AA4">
                          <wp:extent cx="3608070" cy="1428313"/>
                          <wp:effectExtent l="19050" t="0" r="0" b="0"/>
                          <wp:docPr id="8" name="Picture 1" descr="Sema Logo A1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Picture 17" descr="Sema Logo A1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608070" cy="1428313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softEdge rad="11250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5F231E3" w14:textId="77777777" w:rsidR="00C25840" w:rsidRDefault="00C25840" w:rsidP="00C25840">
    <w:pPr>
      <w:pStyle w:val="NoSpacing"/>
      <w:jc w:val="center"/>
      <w:rPr>
        <w:b/>
        <w:sz w:val="42"/>
        <w:szCs w:val="42"/>
      </w:rPr>
    </w:pPr>
  </w:p>
  <w:p w14:paraId="27709893" w14:textId="0823018C" w:rsidR="00C25840" w:rsidRDefault="00AD631C" w:rsidP="00C25840">
    <w:pPr>
      <w:pStyle w:val="NoSpacing"/>
      <w:jc w:val="center"/>
      <w:rPr>
        <w:b/>
        <w:sz w:val="42"/>
        <w:szCs w:val="42"/>
      </w:rPr>
    </w:pPr>
    <w:r>
      <w:rPr>
        <w:b/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9FAC4C" wp14:editId="5142BB94">
              <wp:simplePos x="0" y="0"/>
              <wp:positionH relativeFrom="column">
                <wp:posOffset>5448300</wp:posOffset>
              </wp:positionH>
              <wp:positionV relativeFrom="paragraph">
                <wp:posOffset>63500</wp:posOffset>
              </wp:positionV>
              <wp:extent cx="1285875" cy="495300"/>
              <wp:effectExtent l="0" t="0" r="0" b="3175"/>
              <wp:wrapNone/>
              <wp:docPr id="142784069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58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5AFF9" w14:textId="77777777" w:rsidR="00C25840" w:rsidRPr="00C25840" w:rsidRDefault="00C25840" w:rsidP="00C2584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C25840">
                            <w:rPr>
                              <w:sz w:val="24"/>
                              <w:szCs w:val="24"/>
                            </w:rPr>
                            <w:t>Member of</w:t>
                          </w:r>
                        </w:p>
                        <w:p w14:paraId="5A5CDF3D" w14:textId="77777777" w:rsidR="00C25840" w:rsidRPr="00C25840" w:rsidRDefault="00C25840" w:rsidP="00C25840">
                          <w:pPr>
                            <w:jc w:val="center"/>
                            <w:rPr>
                              <w:b/>
                              <w:bCs/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r w:rsidRPr="00C25840">
                            <w:rPr>
                              <w:b/>
                              <w:bCs/>
                              <w:color w:val="4F81BD" w:themeColor="accent1"/>
                              <w:sz w:val="24"/>
                              <w:szCs w:val="24"/>
                            </w:rPr>
                            <w:t>Toolsa Group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9FAC4C" id="Rectangle 3" o:spid="_x0000_s1028" style="position:absolute;left:0;text-align:left;margin-left:429pt;margin-top:5pt;width:101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" filled="f" stroked="f">
              <v:textbox>
                <w:txbxContent>
                  <w:p w14:paraId="67A5AFF9" w14:textId="77777777" w:rsidR="00C25840" w:rsidRPr="00C25840" w:rsidRDefault="00C25840" w:rsidP="00C258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25840">
                      <w:rPr>
                        <w:sz w:val="24"/>
                        <w:szCs w:val="24"/>
                      </w:rPr>
                      <w:t>Member of</w:t>
                    </w:r>
                  </w:p>
                  <w:p w14:paraId="5A5CDF3D" w14:textId="77777777" w:rsidR="00C25840" w:rsidRPr="00C25840" w:rsidRDefault="00C25840" w:rsidP="00C25840">
                    <w:pPr>
                      <w:jc w:val="center"/>
                      <w:rPr>
                        <w:b/>
                        <w:bCs/>
                        <w:color w:val="4F81BD" w:themeColor="accent1"/>
                        <w:sz w:val="24"/>
                        <w:szCs w:val="24"/>
                      </w:rPr>
                    </w:pPr>
                    <w:r w:rsidRPr="00C25840">
                      <w:rPr>
                        <w:b/>
                        <w:bCs/>
                        <w:color w:val="4F81BD" w:themeColor="accent1"/>
                        <w:sz w:val="24"/>
                        <w:szCs w:val="24"/>
                      </w:rPr>
                      <w:t>Toolsa Group</w:t>
                    </w:r>
                  </w:p>
                </w:txbxContent>
              </v:textbox>
            </v:rect>
          </w:pict>
        </mc:Fallback>
      </mc:AlternateContent>
    </w:r>
  </w:p>
  <w:p w14:paraId="20323A74" w14:textId="59BBDD74" w:rsidR="00C25840" w:rsidRPr="005302DF" w:rsidRDefault="005302DF" w:rsidP="00C25840">
    <w:pPr>
      <w:pStyle w:val="Header"/>
      <w:rPr>
        <w:color w:val="C00000"/>
        <w:sz w:val="16"/>
        <w:szCs w:val="16"/>
        <w:u w:val="dotted"/>
      </w:rPr>
    </w:pPr>
    <w:r>
      <w:rPr>
        <w:sz w:val="16"/>
        <w:szCs w:val="16"/>
        <w:u w:val="dotted"/>
      </w:rPr>
      <w:br/>
    </w:r>
    <w:r>
      <w:rPr>
        <w:sz w:val="16"/>
        <w:szCs w:val="16"/>
        <w:u w:val="dotted"/>
      </w:rPr>
      <w:br/>
    </w:r>
    <w:r>
      <w:rPr>
        <w:sz w:val="16"/>
        <w:szCs w:val="16"/>
        <w:u w:val="dotted"/>
      </w:rPr>
      <w:br/>
    </w:r>
    <w:r w:rsidRPr="005302DF">
      <w:rPr>
        <w:color w:val="C00000"/>
        <w:sz w:val="16"/>
        <w:szCs w:val="16"/>
        <w:u w:val="dotted"/>
      </w:rPr>
      <w:t>SLR0</w:t>
    </w:r>
    <w:r w:rsidR="00FF2322">
      <w:rPr>
        <w:color w:val="C00000"/>
        <w:sz w:val="16"/>
        <w:szCs w:val="16"/>
        <w:u w:val="dotted"/>
      </w:rPr>
      <w:t>3</w:t>
    </w:r>
    <w:r w:rsidRPr="005302DF">
      <w:rPr>
        <w:color w:val="C00000"/>
        <w:sz w:val="16"/>
        <w:szCs w:val="16"/>
        <w:u w:val="dotted"/>
      </w:rPr>
      <w:t>Y23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BD14565_"/>
      </v:shape>
    </w:pict>
  </w:numPicBullet>
  <w:abstractNum w:abstractNumId="0" w15:restartNumberingAfterBreak="0">
    <w:nsid w:val="033D62E2"/>
    <w:multiLevelType w:val="multilevel"/>
    <w:tmpl w:val="99D2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C13E9"/>
    <w:multiLevelType w:val="hybridMultilevel"/>
    <w:tmpl w:val="EB8E2FC0"/>
    <w:lvl w:ilvl="0" w:tplc="1C0EA42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5FFD"/>
    <w:multiLevelType w:val="multilevel"/>
    <w:tmpl w:val="717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B74FD0"/>
    <w:multiLevelType w:val="multilevel"/>
    <w:tmpl w:val="2812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442842"/>
    <w:multiLevelType w:val="multilevel"/>
    <w:tmpl w:val="7224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6E63D2"/>
    <w:multiLevelType w:val="hybridMultilevel"/>
    <w:tmpl w:val="6342469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9AA49FC"/>
    <w:multiLevelType w:val="hybridMultilevel"/>
    <w:tmpl w:val="CEE23266"/>
    <w:lvl w:ilvl="0" w:tplc="C4FEC26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C07A1"/>
    <w:multiLevelType w:val="hybridMultilevel"/>
    <w:tmpl w:val="C83899CA"/>
    <w:lvl w:ilvl="0" w:tplc="5E8EEEC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color w:val="0000FF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8" w15:restartNumberingAfterBreak="0">
    <w:nsid w:val="2A553DB7"/>
    <w:multiLevelType w:val="multilevel"/>
    <w:tmpl w:val="BFDE18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9" w15:restartNumberingAfterBreak="0">
    <w:nsid w:val="2DC107BC"/>
    <w:multiLevelType w:val="hybridMultilevel"/>
    <w:tmpl w:val="84B806CE"/>
    <w:lvl w:ilvl="0" w:tplc="6C5CA4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0000FF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3390680A"/>
    <w:multiLevelType w:val="hybridMultilevel"/>
    <w:tmpl w:val="622A64DA"/>
    <w:lvl w:ilvl="0" w:tplc="6A0CBD18">
      <w:start w:val="1"/>
      <w:numFmt w:val="lowerLetter"/>
      <w:lvlText w:val="%1."/>
      <w:lvlJc w:val="left"/>
      <w:pPr>
        <w:ind w:left="90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5DF757A"/>
    <w:multiLevelType w:val="multilevel"/>
    <w:tmpl w:val="2874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983230"/>
    <w:multiLevelType w:val="hybridMultilevel"/>
    <w:tmpl w:val="542CB000"/>
    <w:lvl w:ilvl="0" w:tplc="640209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21582"/>
    <w:multiLevelType w:val="multilevel"/>
    <w:tmpl w:val="8856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804B54"/>
    <w:multiLevelType w:val="multilevel"/>
    <w:tmpl w:val="18CE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2A591E"/>
    <w:multiLevelType w:val="multilevel"/>
    <w:tmpl w:val="15FC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7E1A78"/>
    <w:multiLevelType w:val="multilevel"/>
    <w:tmpl w:val="3FE8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3D092B"/>
    <w:multiLevelType w:val="multilevel"/>
    <w:tmpl w:val="EAC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E50B44"/>
    <w:multiLevelType w:val="multilevel"/>
    <w:tmpl w:val="AC2C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F42EF1"/>
    <w:multiLevelType w:val="hybridMultilevel"/>
    <w:tmpl w:val="C98A35FE"/>
    <w:lvl w:ilvl="0" w:tplc="E41815BE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  <w:bCs w:val="0"/>
        <w:color w:val="0000FF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0" w15:restartNumberingAfterBreak="0">
    <w:nsid w:val="611958BB"/>
    <w:multiLevelType w:val="multilevel"/>
    <w:tmpl w:val="AD52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8854ED"/>
    <w:multiLevelType w:val="multilevel"/>
    <w:tmpl w:val="62D289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720"/>
      </w:pPr>
      <w:rPr>
        <w:rFonts w:hint="default"/>
        <w:b/>
        <w:bCs/>
        <w:color w:val="FF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2" w15:restartNumberingAfterBreak="0">
    <w:nsid w:val="732E7F65"/>
    <w:multiLevelType w:val="multilevel"/>
    <w:tmpl w:val="16BA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391E72"/>
    <w:multiLevelType w:val="hybridMultilevel"/>
    <w:tmpl w:val="320C6B1E"/>
    <w:lvl w:ilvl="0" w:tplc="CADA91A8">
      <w:start w:val="1"/>
      <w:numFmt w:val="lowerLetter"/>
      <w:lvlText w:val="%1."/>
      <w:lvlJc w:val="left"/>
      <w:pPr>
        <w:ind w:left="63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B245657"/>
    <w:multiLevelType w:val="hybridMultilevel"/>
    <w:tmpl w:val="5AAE4F2C"/>
    <w:lvl w:ilvl="0" w:tplc="C45817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  <w:bCs w:val="0"/>
        <w:color w:val="0000FF"/>
        <w:sz w:val="26"/>
        <w:szCs w:val="26"/>
      </w:rPr>
    </w:lvl>
    <w:lvl w:ilvl="1" w:tplc="D570A984">
      <w:start w:val="1"/>
      <w:numFmt w:val="bullet"/>
      <w:lvlText w:val=""/>
      <w:lvlPicBulletId w:val="0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5" w15:restartNumberingAfterBreak="0">
    <w:nsid w:val="7D22527E"/>
    <w:multiLevelType w:val="multilevel"/>
    <w:tmpl w:val="C42E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C07FC4"/>
    <w:multiLevelType w:val="hybridMultilevel"/>
    <w:tmpl w:val="A18AD796"/>
    <w:lvl w:ilvl="0" w:tplc="322074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0000FF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405765952">
    <w:abstractNumId w:val="19"/>
  </w:num>
  <w:num w:numId="2" w16cid:durableId="1702588461">
    <w:abstractNumId w:val="24"/>
  </w:num>
  <w:num w:numId="3" w16cid:durableId="47923169">
    <w:abstractNumId w:val="7"/>
  </w:num>
  <w:num w:numId="4" w16cid:durableId="1969317507">
    <w:abstractNumId w:val="12"/>
  </w:num>
  <w:num w:numId="5" w16cid:durableId="1810979259">
    <w:abstractNumId w:val="5"/>
  </w:num>
  <w:num w:numId="6" w16cid:durableId="1680499276">
    <w:abstractNumId w:val="9"/>
  </w:num>
  <w:num w:numId="7" w16cid:durableId="1011378078">
    <w:abstractNumId w:val="21"/>
  </w:num>
  <w:num w:numId="8" w16cid:durableId="852495675">
    <w:abstractNumId w:val="8"/>
  </w:num>
  <w:num w:numId="9" w16cid:durableId="815878811">
    <w:abstractNumId w:val="6"/>
  </w:num>
  <w:num w:numId="10" w16cid:durableId="859969227">
    <w:abstractNumId w:val="26"/>
  </w:num>
  <w:num w:numId="11" w16cid:durableId="916404818">
    <w:abstractNumId w:val="23"/>
  </w:num>
  <w:num w:numId="12" w16cid:durableId="277444642">
    <w:abstractNumId w:val="10"/>
  </w:num>
  <w:num w:numId="13" w16cid:durableId="1275940430">
    <w:abstractNumId w:val="1"/>
  </w:num>
  <w:num w:numId="14" w16cid:durableId="464005079">
    <w:abstractNumId w:val="13"/>
  </w:num>
  <w:num w:numId="15" w16cid:durableId="496578416">
    <w:abstractNumId w:val="11"/>
  </w:num>
  <w:num w:numId="16" w16cid:durableId="1527135645">
    <w:abstractNumId w:val="4"/>
  </w:num>
  <w:num w:numId="17" w16cid:durableId="1841501808">
    <w:abstractNumId w:val="18"/>
  </w:num>
  <w:num w:numId="18" w16cid:durableId="1556965758">
    <w:abstractNumId w:val="2"/>
  </w:num>
  <w:num w:numId="19" w16cid:durableId="1807621520">
    <w:abstractNumId w:val="14"/>
  </w:num>
  <w:num w:numId="20" w16cid:durableId="454450395">
    <w:abstractNumId w:val="16"/>
  </w:num>
  <w:num w:numId="21" w16cid:durableId="1592622123">
    <w:abstractNumId w:val="0"/>
  </w:num>
  <w:num w:numId="22" w16cid:durableId="1324700891">
    <w:abstractNumId w:val="20"/>
  </w:num>
  <w:num w:numId="23" w16cid:durableId="1463035918">
    <w:abstractNumId w:val="3"/>
  </w:num>
  <w:num w:numId="24" w16cid:durableId="603001346">
    <w:abstractNumId w:val="17"/>
  </w:num>
  <w:num w:numId="25" w16cid:durableId="1647004615">
    <w:abstractNumId w:val="25"/>
  </w:num>
  <w:num w:numId="26" w16cid:durableId="1388996370">
    <w:abstractNumId w:val="15"/>
  </w:num>
  <w:num w:numId="27" w16cid:durableId="10126812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7D"/>
    <w:rsid w:val="00014745"/>
    <w:rsid w:val="0001669E"/>
    <w:rsid w:val="00041A7C"/>
    <w:rsid w:val="00066D20"/>
    <w:rsid w:val="000B6B30"/>
    <w:rsid w:val="002B1CC8"/>
    <w:rsid w:val="00315366"/>
    <w:rsid w:val="003265B2"/>
    <w:rsid w:val="00420676"/>
    <w:rsid w:val="004970CC"/>
    <w:rsid w:val="004C047D"/>
    <w:rsid w:val="00504F7E"/>
    <w:rsid w:val="005228AC"/>
    <w:rsid w:val="005302DF"/>
    <w:rsid w:val="00584F51"/>
    <w:rsid w:val="005A2ACD"/>
    <w:rsid w:val="005B0A1B"/>
    <w:rsid w:val="005F631C"/>
    <w:rsid w:val="00625312"/>
    <w:rsid w:val="006676A5"/>
    <w:rsid w:val="006E3F6D"/>
    <w:rsid w:val="00717BC2"/>
    <w:rsid w:val="00806AA4"/>
    <w:rsid w:val="00823B8A"/>
    <w:rsid w:val="008455D6"/>
    <w:rsid w:val="00860CAE"/>
    <w:rsid w:val="00867B77"/>
    <w:rsid w:val="009067BE"/>
    <w:rsid w:val="0092677D"/>
    <w:rsid w:val="00962FDF"/>
    <w:rsid w:val="009E0C6A"/>
    <w:rsid w:val="00A5062E"/>
    <w:rsid w:val="00AB34AD"/>
    <w:rsid w:val="00AD631C"/>
    <w:rsid w:val="00C01746"/>
    <w:rsid w:val="00C25840"/>
    <w:rsid w:val="00C531ED"/>
    <w:rsid w:val="00C741F7"/>
    <w:rsid w:val="00CB2B81"/>
    <w:rsid w:val="00D365AD"/>
    <w:rsid w:val="00D52D56"/>
    <w:rsid w:val="00D7709B"/>
    <w:rsid w:val="00E00CED"/>
    <w:rsid w:val="00E56696"/>
    <w:rsid w:val="00EA34BF"/>
    <w:rsid w:val="00F955CC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493A4"/>
  <w15:docId w15:val="{BF72CDDE-6CA4-446D-AF22-3678C485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77D"/>
    <w:pPr>
      <w:spacing w:after="0" w:line="240" w:lineRule="auto"/>
    </w:pPr>
    <w:rPr>
      <w:rFonts w:ascii="Times New Roman" w:eastAsia="Times New Roman" w:hAnsi="Times New Roman" w:cs="Traditional Arabic"/>
      <w:sz w:val="36"/>
      <w:szCs w:val="36"/>
      <w:lang w:bidi="ur-P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267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2677D"/>
    <w:rPr>
      <w:rFonts w:ascii="Calibri" w:eastAsia="Times New Roman" w:hAnsi="Calibri" w:cs="Times New Roman"/>
    </w:rPr>
  </w:style>
  <w:style w:type="character" w:styleId="Emphasis">
    <w:name w:val="Emphasis"/>
    <w:qFormat/>
    <w:rsid w:val="0092677D"/>
    <w:rPr>
      <w:i/>
      <w:iCs/>
    </w:rPr>
  </w:style>
  <w:style w:type="paragraph" w:styleId="ListParagraph">
    <w:name w:val="List Paragraph"/>
    <w:basedOn w:val="Normal"/>
    <w:uiPriority w:val="34"/>
    <w:qFormat/>
    <w:rsid w:val="009267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A3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4BF"/>
    <w:rPr>
      <w:rFonts w:ascii="Times New Roman" w:eastAsia="Times New Roman" w:hAnsi="Times New Roman" w:cs="Traditional Arabic"/>
      <w:sz w:val="36"/>
      <w:szCs w:val="36"/>
      <w:lang w:bidi="ur-P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BF"/>
    <w:rPr>
      <w:rFonts w:ascii="Tahoma" w:eastAsia="Times New Roman" w:hAnsi="Tahoma" w:cs="Tahoma"/>
      <w:sz w:val="16"/>
      <w:szCs w:val="16"/>
      <w:lang w:bidi="ur-PK"/>
    </w:rPr>
  </w:style>
  <w:style w:type="paragraph" w:styleId="Header">
    <w:name w:val="header"/>
    <w:basedOn w:val="Normal"/>
    <w:link w:val="HeaderChar"/>
    <w:uiPriority w:val="99"/>
    <w:unhideWhenUsed/>
    <w:rsid w:val="00C25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840"/>
    <w:rPr>
      <w:rFonts w:ascii="Times New Roman" w:eastAsia="Times New Roman" w:hAnsi="Times New Roman" w:cs="Traditional Arabic"/>
      <w:sz w:val="36"/>
      <w:szCs w:val="36"/>
      <w:lang w:bidi="ur-PK"/>
    </w:rPr>
  </w:style>
  <w:style w:type="character" w:styleId="Hyperlink">
    <w:name w:val="Hyperlink"/>
    <w:basedOn w:val="DefaultParagraphFont"/>
    <w:uiPriority w:val="99"/>
    <w:unhideWhenUsed/>
    <w:rsid w:val="004970CC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5B0A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14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371282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924148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225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95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70135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301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71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1082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7153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7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810221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4646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0324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84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304516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6415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711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1745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2164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1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283920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2393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4615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29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7647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5156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0054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882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5318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4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olsatoo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EB89-7D7F-4FFD-A60F-AB7E81A6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HSBContracting</dc:creator>
  <cp:lastModifiedBy>Ahmed Khalil</cp:lastModifiedBy>
  <cp:revision>4</cp:revision>
  <cp:lastPrinted>2024-02-27T04:49:00Z</cp:lastPrinted>
  <dcterms:created xsi:type="dcterms:W3CDTF">2023-10-02T11:44:00Z</dcterms:created>
  <dcterms:modified xsi:type="dcterms:W3CDTF">2024-02-27T05:00:00Z</dcterms:modified>
</cp:coreProperties>
</file>